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文体部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00</w:t>
      </w:r>
      <w:r>
        <w:rPr>
          <w:rFonts w:hint="eastAsia" w:eastAsia="仿宋" w:cs="宋体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  <w:r>
        <w:rPr>
          <w:rFonts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 w:cs="仿宋"/>
          <w:szCs w:val="30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ascii="仿宋" w:hAnsi="仿宋" w:eastAsia="仿宋" w:cs="仿宋"/>
          <w:szCs w:val="30"/>
        </w:rPr>
        <w:t>10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60288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P00Xhbz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qnpjBLL&#10;DF74zZefvz9/+/PrK443P76TWRKp91Bh7ZXdh3EGfh8S45MMJv2RCznVdDlfLEpU94zeWq4u5q9H&#10;jcUpEo75xXx2kQs4VuRccY/hA8Q3whmSgppqZRN9VrHjW4jYF0tvS9KydTuldb5CbUlf0/l0if0I&#10;Z+hLiX7A0HjkBralhOkWDc9jyJDgtGrS9gQEoT1c6UCODG2y25X4JdLY7kFZ6r1l0A11OTUYyKiI&#10;b0IrU9NV2ny7W1sESdINYqXo4Jpz1jCv463mNqMDk23+nefd969u8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1WZ2k2QAAAAcBAAAPAAAAAAAAAAEAIAAAACIAAABkcnMvZG93bnJldi54bWxQSwEC&#10;FAAUAAAACACHTuJA/TReFvMBAAC9AwAADgAAAAAAAAABACAAAAAoAQAAZHJzL2Uyb0RvYy54bWxQ&#10;SwUGAAAAAAYABgBZAQAAjQUAAAAA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 w:cs="仿宋"/>
        </w:rPr>
        <w:t>18</w:t>
      </w:r>
      <w:r>
        <w:rPr>
          <w:rFonts w:hint="eastAsia" w:ascii="仿宋" w:hAnsi="仿宋" w:eastAsia="仿宋" w:cs="仿宋"/>
          <w:szCs w:val="30"/>
        </w:rPr>
        <w:t>日至</w:t>
      </w:r>
      <w:r>
        <w:rPr>
          <w:rFonts w:ascii="仿宋" w:hAnsi="仿宋" w:eastAsia="仿宋" w:cs="仿宋"/>
          <w:szCs w:val="30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ascii="仿宋" w:hAnsi="仿宋" w:eastAsia="仿宋" w:cs="仿宋"/>
          <w:szCs w:val="30"/>
        </w:rPr>
        <w:t>11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61312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K7GA3j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qnpnBLL&#10;DF74zZefvz9/+/PrK443P76TeRKp91Bh7ZXdh3EGfh8S45MMJv2RCznVdDlfLEpU94zeWq4u5q9H&#10;jcUpEo75xXx2kQs4VuRccY/hA8Q3whmSgppqZRN9VrHjW4jYF0tvS9KydTuldb5CbUmPHKZL7Ec4&#10;Q19K9AOGxiM3sC0lTLdoeB5DhgSnVZO2JyAI7eFKB3JkaJPdrsQvkcZ2D8pS7y2DbqjLqcFARkV8&#10;E1qZmq7S5tvd2iJIkm4QK0UH15yzhnkdbzW3GR2YbPPvPO++f3Wb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CuxgN4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 w:cs="仿宋"/>
        </w:rPr>
        <w:t>8</w:t>
      </w:r>
      <w:r>
        <w:rPr>
          <w:rFonts w:hint="eastAsia" w:ascii="仿宋" w:hAnsi="仿宋" w:eastAsia="仿宋" w:cs="仿宋"/>
          <w:szCs w:val="30"/>
        </w:rPr>
        <w:t>日，西北农林科技大学“中行杯”校排球联赛，创新实验学院为了表彰校排球联赛中表现积极的同学，经</w:t>
      </w:r>
      <w:bookmarkStart w:id="0" w:name="_GoBack"/>
      <w:bookmarkEnd w:id="0"/>
      <w:r>
        <w:rPr>
          <w:rFonts w:hint="eastAsia" w:ascii="仿宋" w:hAnsi="仿宋" w:eastAsia="仿宋" w:cs="仿宋"/>
          <w:szCs w:val="30"/>
        </w:rPr>
        <w:t>院团委、学生会决定，现对以下同学进行通报表扬。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2"/>
        </w:rPr>
        <w:t>名单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详见附件：</w:t>
      </w:r>
    </w:p>
    <w:p>
      <w:pPr>
        <w:spacing w:before="156" w:beforeLines="50" w:line="500" w:lineRule="exact"/>
        <w:jc w:val="center"/>
        <w:rPr>
          <w:rFonts w:hint="eastAsia" w:ascii="仿宋" w:hAnsi="仿宋" w:eastAsia="仿宋" w:cs="仿宋"/>
          <w:b/>
          <w:bCs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2021年校排球联赛通表名单</w:t>
      </w:r>
    </w:p>
    <w:p>
      <w:pPr>
        <w:ind w:firstLine="1400" w:firstLineChars="5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</w:t>
      </w:r>
    </w:p>
    <w:p>
      <w:pPr>
        <w:spacing w:before="156" w:beforeLines="50" w:line="500" w:lineRule="exact"/>
        <w:ind w:firstLine="640" w:firstLineChars="200"/>
        <w:jc w:val="right"/>
        <w:rPr>
          <w:rFonts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</w:rPr>
        <w:t xml:space="preserve">                            </w: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E2"/>
    <w:rsid w:val="009B5102"/>
    <w:rsid w:val="00BE4E48"/>
    <w:rsid w:val="00CA66E2"/>
    <w:rsid w:val="00E1480B"/>
    <w:rsid w:val="1C4C6073"/>
    <w:rsid w:val="62B37408"/>
    <w:rsid w:val="6A551595"/>
    <w:rsid w:val="7573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717</Characters>
  <Lines>5</Lines>
  <Paragraphs>1</Paragraphs>
  <TotalTime>1</TotalTime>
  <ScaleCrop>false</ScaleCrop>
  <LinksUpToDate>false</LinksUpToDate>
  <CharactersWithSpaces>841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Nosense</cp:lastModifiedBy>
  <dcterms:modified xsi:type="dcterms:W3CDTF">2022-01-13T02:51:30Z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7834F1516BA448DAB2A92D063BC81264</vt:lpwstr>
  </property>
</Properties>
</file>